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55" w:rsidRDefault="00C96855" w:rsidP="00250D4C">
      <w:pPr>
        <w:jc w:val="center"/>
        <w:rPr>
          <w:rFonts w:ascii="Tahoma" w:hAnsi="Tahoma" w:cs="Tahoma"/>
          <w:b/>
          <w:sz w:val="22"/>
          <w:szCs w:val="20"/>
          <w:u w:val="single"/>
        </w:rPr>
      </w:pPr>
    </w:p>
    <w:p w:rsidR="00250D4C" w:rsidRPr="00C96855" w:rsidRDefault="002E7B3B" w:rsidP="00250D4C">
      <w:pPr>
        <w:jc w:val="center"/>
        <w:rPr>
          <w:rFonts w:ascii="Tahoma" w:hAnsi="Tahoma" w:cs="Tahoma"/>
          <w:b/>
          <w:sz w:val="20"/>
          <w:szCs w:val="20"/>
          <w:u w:val="single"/>
        </w:rPr>
      </w:pPr>
      <w:r w:rsidRPr="00C96855">
        <w:rPr>
          <w:rFonts w:ascii="Tahoma" w:hAnsi="Tahoma" w:cs="Tahoma"/>
          <w:b/>
          <w:sz w:val="22"/>
          <w:szCs w:val="20"/>
          <w:u w:val="single"/>
        </w:rPr>
        <w:t>Vége a meleg menedékkérők elavult és megbélyegző pszichológiai tesztelésének</w:t>
      </w:r>
    </w:p>
    <w:p w:rsidR="00C96855" w:rsidRDefault="00C96855" w:rsidP="00250D4C">
      <w:pPr>
        <w:pStyle w:val="NormlWeb"/>
        <w:shd w:val="clear" w:color="auto" w:fill="FFFFFF"/>
        <w:spacing w:before="240" w:beforeAutospacing="0" w:after="240" w:afterAutospacing="0"/>
        <w:jc w:val="both"/>
        <w:rPr>
          <w:rFonts w:ascii="Tahoma" w:hAnsi="Tahoma" w:cs="Tahoma"/>
          <w:b/>
          <w:sz w:val="20"/>
          <w:szCs w:val="20"/>
        </w:rPr>
      </w:pPr>
    </w:p>
    <w:p w:rsidR="004342AA" w:rsidRDefault="00250D4C" w:rsidP="00250D4C">
      <w:pPr>
        <w:pStyle w:val="NormlWeb"/>
        <w:shd w:val="clear" w:color="auto" w:fill="FFFFFF"/>
        <w:spacing w:before="240" w:beforeAutospacing="0" w:after="240" w:afterAutospacing="0"/>
        <w:jc w:val="both"/>
        <w:rPr>
          <w:rFonts w:ascii="Tahoma" w:hAnsi="Tahoma" w:cs="Tahoma"/>
          <w:b/>
          <w:sz w:val="20"/>
          <w:szCs w:val="20"/>
        </w:rPr>
      </w:pPr>
      <w:r w:rsidRPr="004342AA">
        <w:rPr>
          <w:rFonts w:ascii="Tahoma" w:hAnsi="Tahoma" w:cs="Tahoma"/>
          <w:b/>
          <w:sz w:val="20"/>
          <w:szCs w:val="20"/>
        </w:rPr>
        <w:t>Az Európai Unió Bírósága ma</w:t>
      </w:r>
      <w:r w:rsidR="000F316B" w:rsidRPr="004342AA">
        <w:rPr>
          <w:rFonts w:ascii="Tahoma" w:hAnsi="Tahoma" w:cs="Tahoma"/>
          <w:b/>
          <w:sz w:val="20"/>
          <w:szCs w:val="20"/>
        </w:rPr>
        <w:t>i</w:t>
      </w:r>
      <w:r w:rsidRPr="004342AA">
        <w:rPr>
          <w:rFonts w:ascii="Tahoma" w:hAnsi="Tahoma" w:cs="Tahoma"/>
          <w:b/>
          <w:sz w:val="20"/>
          <w:szCs w:val="20"/>
        </w:rPr>
        <w:t xml:space="preserve"> ítélete szerint a szexuális</w:t>
      </w:r>
      <w:r w:rsidR="002E7B3B" w:rsidRPr="004342AA">
        <w:rPr>
          <w:rFonts w:ascii="Tahoma" w:hAnsi="Tahoma" w:cs="Tahoma"/>
          <w:b/>
          <w:sz w:val="20"/>
          <w:szCs w:val="20"/>
        </w:rPr>
        <w:t>-érzelmi</w:t>
      </w:r>
      <w:r w:rsidRPr="004342AA">
        <w:rPr>
          <w:rFonts w:ascii="Tahoma" w:hAnsi="Tahoma" w:cs="Tahoma"/>
          <w:b/>
          <w:sz w:val="20"/>
          <w:szCs w:val="20"/>
        </w:rPr>
        <w:t xml:space="preserve"> irányultság pszichológia tesztekkel történő vizsgálata jogsértő, ezért azokat nem lehet figyelembe venni a menedékjogi eljárásban. A per apropóját a Magyar Helsinki Bizottság meleg ügyfelének kálváriája szolgáltatja, akinek menedékkérelmét azért utasították el, mert a</w:t>
      </w:r>
      <w:r w:rsidR="00C354FC" w:rsidRPr="004342AA">
        <w:rPr>
          <w:rFonts w:ascii="Tahoma" w:hAnsi="Tahoma" w:cs="Tahoma"/>
          <w:b/>
          <w:sz w:val="20"/>
          <w:szCs w:val="20"/>
        </w:rPr>
        <w:t>z elavult,</w:t>
      </w:r>
      <w:r w:rsidRPr="004342AA">
        <w:rPr>
          <w:rFonts w:ascii="Tahoma" w:hAnsi="Tahoma" w:cs="Tahoma"/>
          <w:b/>
          <w:sz w:val="20"/>
          <w:szCs w:val="20"/>
        </w:rPr>
        <w:t xml:space="preserve"> tudományosan vitatott </w:t>
      </w:r>
      <w:r w:rsidR="000F316B" w:rsidRPr="004342AA">
        <w:rPr>
          <w:rFonts w:ascii="Tahoma" w:hAnsi="Tahoma" w:cs="Tahoma"/>
          <w:b/>
          <w:sz w:val="20"/>
          <w:szCs w:val="20"/>
        </w:rPr>
        <w:t>pszichológiai tesztek</w:t>
      </w:r>
      <w:r w:rsidRPr="004342AA">
        <w:rPr>
          <w:rFonts w:ascii="Tahoma" w:hAnsi="Tahoma" w:cs="Tahoma"/>
          <w:b/>
          <w:sz w:val="20"/>
          <w:szCs w:val="20"/>
        </w:rPr>
        <w:t xml:space="preserve"> nem igazolták homoszexuális irányultságát.</w:t>
      </w:r>
      <w:r w:rsidR="00F628F8" w:rsidRPr="004342AA">
        <w:rPr>
          <w:rFonts w:ascii="Tahoma" w:hAnsi="Tahoma" w:cs="Tahoma"/>
          <w:b/>
          <w:sz w:val="20"/>
          <w:szCs w:val="20"/>
        </w:rPr>
        <w:t xml:space="preserve"> </w:t>
      </w:r>
    </w:p>
    <w:p w:rsidR="004342AA" w:rsidRPr="004342AA" w:rsidRDefault="00F628F8" w:rsidP="00250D4C">
      <w:pPr>
        <w:pStyle w:val="NormlWeb"/>
        <w:shd w:val="clear" w:color="auto" w:fill="FFFFFF"/>
        <w:spacing w:before="240" w:beforeAutospacing="0" w:after="240" w:afterAutospacing="0"/>
        <w:jc w:val="both"/>
        <w:rPr>
          <w:rFonts w:ascii="Tahoma" w:hAnsi="Tahoma" w:cs="Tahoma"/>
          <w:b/>
          <w:i/>
          <w:sz w:val="20"/>
          <w:szCs w:val="20"/>
          <w:u w:val="single"/>
        </w:rPr>
      </w:pPr>
      <w:r w:rsidRPr="004342AA">
        <w:rPr>
          <w:rFonts w:ascii="Tahoma" w:hAnsi="Tahoma" w:cs="Tahoma"/>
          <w:b/>
          <w:sz w:val="20"/>
          <w:szCs w:val="20"/>
        </w:rPr>
        <w:t xml:space="preserve">A </w:t>
      </w:r>
      <w:hyperlink r:id="rId8" w:history="1">
        <w:r w:rsidRPr="004342AA">
          <w:rPr>
            <w:rStyle w:val="Hiperhivatkozs"/>
            <w:rFonts w:ascii="Tahoma" w:hAnsi="Tahoma" w:cs="Tahoma"/>
            <w:b/>
            <w:sz w:val="20"/>
            <w:szCs w:val="20"/>
          </w:rPr>
          <w:t>luxembourgi bírós</w:t>
        </w:r>
        <w:r w:rsidRPr="004342AA">
          <w:rPr>
            <w:rStyle w:val="Hiperhivatkozs"/>
            <w:rFonts w:ascii="Tahoma" w:hAnsi="Tahoma" w:cs="Tahoma"/>
            <w:b/>
            <w:sz w:val="20"/>
            <w:szCs w:val="20"/>
          </w:rPr>
          <w:t>á</w:t>
        </w:r>
        <w:r w:rsidRPr="004342AA">
          <w:rPr>
            <w:rStyle w:val="Hiperhivatkozs"/>
            <w:rFonts w:ascii="Tahoma" w:hAnsi="Tahoma" w:cs="Tahoma"/>
            <w:b/>
            <w:sz w:val="20"/>
            <w:szCs w:val="20"/>
          </w:rPr>
          <w:t>g ma kimondta</w:t>
        </w:r>
      </w:hyperlink>
      <w:r w:rsidRPr="004342AA">
        <w:rPr>
          <w:rFonts w:ascii="Tahoma" w:hAnsi="Tahoma" w:cs="Tahoma"/>
          <w:b/>
          <w:sz w:val="20"/>
          <w:szCs w:val="20"/>
        </w:rPr>
        <w:t>:</w:t>
      </w:r>
      <w:r w:rsidR="00C96855">
        <w:rPr>
          <w:rFonts w:ascii="Tahoma" w:hAnsi="Tahoma" w:cs="Tahoma"/>
          <w:b/>
          <w:sz w:val="20"/>
          <w:szCs w:val="20"/>
        </w:rPr>
        <w:t xml:space="preserve"> </w:t>
      </w:r>
      <w:r w:rsidR="004342AA" w:rsidRPr="004342AA">
        <w:rPr>
          <w:rFonts w:ascii="Tahoma" w:hAnsi="Tahoma" w:cs="Tahoma"/>
          <w:b/>
          <w:i/>
          <w:sz w:val="20"/>
          <w:szCs w:val="20"/>
        </w:rPr>
        <w:t xml:space="preserve">A menedékkérő szexuális irányultságának meghatározása céljából nem vethető alá pszichológiai </w:t>
      </w:r>
      <w:r w:rsidR="00C96855">
        <w:rPr>
          <w:rFonts w:ascii="Tahoma" w:hAnsi="Tahoma" w:cs="Tahoma"/>
          <w:b/>
          <w:i/>
          <w:sz w:val="20"/>
          <w:szCs w:val="20"/>
        </w:rPr>
        <w:t>személyiség</w:t>
      </w:r>
      <w:r w:rsidR="004342AA" w:rsidRPr="004342AA">
        <w:rPr>
          <w:rFonts w:ascii="Tahoma" w:hAnsi="Tahoma" w:cs="Tahoma"/>
          <w:b/>
          <w:i/>
          <w:sz w:val="20"/>
          <w:szCs w:val="20"/>
        </w:rPr>
        <w:t>tesztnek</w:t>
      </w:r>
      <w:r w:rsidR="00C96855">
        <w:rPr>
          <w:rFonts w:ascii="Tahoma" w:hAnsi="Tahoma" w:cs="Tahoma"/>
          <w:b/>
          <w:i/>
          <w:sz w:val="20"/>
          <w:szCs w:val="20"/>
        </w:rPr>
        <w:t>.</w:t>
      </w:r>
      <w:r w:rsidR="004342AA" w:rsidRPr="004342AA">
        <w:rPr>
          <w:rFonts w:ascii="Tahoma" w:hAnsi="Tahoma" w:cs="Tahoma"/>
          <w:b/>
          <w:i/>
          <w:sz w:val="20"/>
          <w:szCs w:val="20"/>
        </w:rPr>
        <w:t xml:space="preserve"> Az ilyen teszt elvégzése ugyanis aránytalan</w:t>
      </w:r>
      <w:r w:rsidR="00C96855">
        <w:rPr>
          <w:rFonts w:ascii="Tahoma" w:hAnsi="Tahoma" w:cs="Tahoma"/>
          <w:b/>
          <w:i/>
          <w:sz w:val="20"/>
          <w:szCs w:val="20"/>
        </w:rPr>
        <w:t>ul</w:t>
      </w:r>
      <w:r w:rsidR="004342AA" w:rsidRPr="004342AA">
        <w:rPr>
          <w:rFonts w:ascii="Tahoma" w:hAnsi="Tahoma" w:cs="Tahoma"/>
          <w:b/>
          <w:i/>
          <w:sz w:val="20"/>
          <w:szCs w:val="20"/>
        </w:rPr>
        <w:t xml:space="preserve"> </w:t>
      </w:r>
      <w:r w:rsidR="00C96855">
        <w:rPr>
          <w:rFonts w:ascii="Tahoma" w:hAnsi="Tahoma" w:cs="Tahoma"/>
          <w:b/>
          <w:i/>
          <w:sz w:val="20"/>
          <w:szCs w:val="20"/>
        </w:rPr>
        <w:t>sérti a kérelmező magánélethez való jogát</w:t>
      </w:r>
      <w:r w:rsidR="004342AA" w:rsidRPr="004342AA">
        <w:rPr>
          <w:rFonts w:ascii="Tahoma" w:hAnsi="Tahoma" w:cs="Tahoma"/>
          <w:b/>
          <w:i/>
          <w:sz w:val="20"/>
          <w:szCs w:val="20"/>
        </w:rPr>
        <w:t>.</w:t>
      </w:r>
    </w:p>
    <w:p w:rsidR="000F316B" w:rsidRDefault="004342AA" w:rsidP="00C96855">
      <w:pPr>
        <w:pStyle w:val="NormlWeb"/>
        <w:shd w:val="clear" w:color="auto" w:fill="FFFFFF"/>
        <w:jc w:val="both"/>
        <w:rPr>
          <w:rFonts w:ascii="Tahoma" w:hAnsi="Tahoma" w:cs="Tahoma"/>
          <w:sz w:val="20"/>
          <w:szCs w:val="20"/>
        </w:rPr>
      </w:pPr>
      <w:r w:rsidRPr="00CA3D22">
        <w:rPr>
          <w:rFonts w:ascii="Tahoma" w:hAnsi="Tahoma" w:cs="Tahoma"/>
          <w:sz w:val="20"/>
          <w:szCs w:val="20"/>
        </w:rPr>
        <w:t xml:space="preserve">A Helsinki Bizottság </w:t>
      </w:r>
      <w:r>
        <w:rPr>
          <w:rFonts w:ascii="Tahoma" w:hAnsi="Tahoma" w:cs="Tahoma"/>
          <w:sz w:val="20"/>
          <w:szCs w:val="20"/>
        </w:rPr>
        <w:t xml:space="preserve">számos </w:t>
      </w:r>
      <w:r w:rsidR="00C96855">
        <w:rPr>
          <w:rFonts w:ascii="Tahoma" w:hAnsi="Tahoma" w:cs="Tahoma"/>
          <w:sz w:val="20"/>
          <w:szCs w:val="20"/>
        </w:rPr>
        <w:t xml:space="preserve">meleg, leszbikus, biszexuális, </w:t>
      </w:r>
      <w:proofErr w:type="spellStart"/>
      <w:r w:rsidR="00C96855">
        <w:rPr>
          <w:rFonts w:ascii="Tahoma" w:hAnsi="Tahoma" w:cs="Tahoma"/>
          <w:sz w:val="20"/>
          <w:szCs w:val="20"/>
        </w:rPr>
        <w:t>transznemű</w:t>
      </w:r>
      <w:proofErr w:type="spellEnd"/>
      <w:r w:rsidR="00C96855">
        <w:rPr>
          <w:rFonts w:ascii="Tahoma" w:hAnsi="Tahoma" w:cs="Tahoma"/>
          <w:sz w:val="20"/>
          <w:szCs w:val="20"/>
        </w:rPr>
        <w:t xml:space="preserve"> és interszexuális (LMBTI) </w:t>
      </w:r>
      <w:r>
        <w:rPr>
          <w:rFonts w:ascii="Tahoma" w:hAnsi="Tahoma" w:cs="Tahoma"/>
          <w:sz w:val="20"/>
          <w:szCs w:val="20"/>
        </w:rPr>
        <w:t xml:space="preserve">menekültnek nyújtott jogi segítséget az elmúlt években, </w:t>
      </w:r>
      <w:r w:rsidR="002F7031">
        <w:rPr>
          <w:rFonts w:ascii="Tahoma" w:hAnsi="Tahoma" w:cs="Tahoma"/>
          <w:sz w:val="20"/>
          <w:szCs w:val="20"/>
        </w:rPr>
        <w:t xml:space="preserve">akik </w:t>
      </w:r>
      <w:r w:rsidR="00407991">
        <w:rPr>
          <w:rFonts w:ascii="Tahoma" w:hAnsi="Tahoma" w:cs="Tahoma"/>
          <w:sz w:val="20"/>
          <w:szCs w:val="20"/>
        </w:rPr>
        <w:t xml:space="preserve">a világ </w:t>
      </w:r>
      <w:r w:rsidR="000F316B">
        <w:rPr>
          <w:rFonts w:ascii="Tahoma" w:hAnsi="Tahoma" w:cs="Tahoma"/>
          <w:sz w:val="20"/>
          <w:szCs w:val="20"/>
        </w:rPr>
        <w:t xml:space="preserve">számos részén </w:t>
      </w:r>
      <w:r w:rsidR="00407991">
        <w:rPr>
          <w:rFonts w:ascii="Tahoma" w:hAnsi="Tahoma" w:cs="Tahoma"/>
          <w:sz w:val="20"/>
          <w:szCs w:val="20"/>
        </w:rPr>
        <w:t xml:space="preserve">a mai napig kínzásnak, bántalmazásnak, bebörtönzésnek vannak kitéve. </w:t>
      </w:r>
      <w:r w:rsidR="000F316B">
        <w:rPr>
          <w:rFonts w:ascii="Tahoma" w:hAnsi="Tahoma" w:cs="Tahoma"/>
          <w:sz w:val="20"/>
          <w:szCs w:val="20"/>
        </w:rPr>
        <w:t xml:space="preserve">Miközben Európa és az amerikai kontinens nagy része óriási előrelépést ért el az egyenlőség elismerése és az előítéletek felszámolása terén, több mint 70 országban számít továbbra is bűncselekménynek az azonos neműek közötti testi kapcsolat. Iránban, Szomáliában, Szudánban, Mauritániában és Szaúd-Arábiában halálbüntetés jár érte. </w:t>
      </w:r>
      <w:r w:rsidR="00407991">
        <w:rPr>
          <w:rFonts w:ascii="Tahoma" w:hAnsi="Tahoma" w:cs="Tahoma"/>
          <w:sz w:val="20"/>
          <w:szCs w:val="20"/>
        </w:rPr>
        <w:t>A nemzetközi menedékjog, az uniós, és így a magyar jogszabályok is biztosítják, hogy akit szexuális-érzelmi irányultsága vagy nemi identitása miatt üldözés fenyeget, az menekült státuszt kapjon</w:t>
      </w:r>
      <w:r w:rsidR="002F7031">
        <w:rPr>
          <w:rFonts w:ascii="Tahoma" w:hAnsi="Tahoma" w:cs="Tahoma"/>
          <w:sz w:val="20"/>
          <w:szCs w:val="20"/>
        </w:rPr>
        <w:t>, a Helsinki Bizottság számos LMBTI ügyfele védelmet is kapott Magyarországon az elmúlt két évtizedben</w:t>
      </w:r>
      <w:r w:rsidR="00407991">
        <w:rPr>
          <w:rFonts w:ascii="Tahoma" w:hAnsi="Tahoma" w:cs="Tahoma"/>
          <w:sz w:val="20"/>
          <w:szCs w:val="20"/>
        </w:rPr>
        <w:t xml:space="preserve">. </w:t>
      </w:r>
    </w:p>
    <w:p w:rsidR="00407991" w:rsidRDefault="00407991" w:rsidP="00250D4C">
      <w:pPr>
        <w:pStyle w:val="NormlWeb"/>
        <w:shd w:val="clear" w:color="auto" w:fill="FFFFFF"/>
        <w:spacing w:before="240" w:beforeAutospacing="0" w:after="240" w:afterAutospacing="0"/>
        <w:jc w:val="both"/>
        <w:rPr>
          <w:rFonts w:ascii="Tahoma" w:hAnsi="Tahoma" w:cs="Tahoma"/>
          <w:sz w:val="20"/>
          <w:szCs w:val="20"/>
        </w:rPr>
      </w:pPr>
      <w:r>
        <w:rPr>
          <w:rFonts w:ascii="Tahoma" w:hAnsi="Tahoma" w:cs="Tahoma"/>
          <w:sz w:val="20"/>
          <w:szCs w:val="20"/>
        </w:rPr>
        <w:t xml:space="preserve">A védelem megadása azonban itt sem „bemondásra” történik, fontos a menedékkérelem szavahihetőségének felmérése. Ez sokkal nagyobb kihívás lehet, mint olyan ügyekben, ahol egy menekülőt politikai vagy vallási okból ér fenyegetés, hiszen a vizsgált téma a magánélet legintimebb területeit érinti. Nem véletlenül mondta ki az Európai Unió Bírósága már egy korábbi ügyben, hogy szigorúan tilos a szexuális élet részleteiről faggatni a menedékkérőt, </w:t>
      </w:r>
      <w:r w:rsidR="002B0DB6">
        <w:rPr>
          <w:rFonts w:ascii="Tahoma" w:hAnsi="Tahoma" w:cs="Tahoma"/>
          <w:sz w:val="20"/>
          <w:szCs w:val="20"/>
        </w:rPr>
        <w:t xml:space="preserve">orvosi vizsgálatoknak alávetni őket </w:t>
      </w:r>
      <w:r>
        <w:rPr>
          <w:rFonts w:ascii="Tahoma" w:hAnsi="Tahoma" w:cs="Tahoma"/>
          <w:sz w:val="20"/>
          <w:szCs w:val="20"/>
        </w:rPr>
        <w:t xml:space="preserve">vagy sztereotip előítéletek (például „a meleg férfiak </w:t>
      </w:r>
      <w:r w:rsidR="000F316B">
        <w:rPr>
          <w:rFonts w:ascii="Tahoma" w:hAnsi="Tahoma" w:cs="Tahoma"/>
          <w:sz w:val="20"/>
          <w:szCs w:val="20"/>
        </w:rPr>
        <w:t xml:space="preserve">mindig </w:t>
      </w:r>
      <w:r>
        <w:rPr>
          <w:rFonts w:ascii="Tahoma" w:hAnsi="Tahoma" w:cs="Tahoma"/>
          <w:sz w:val="20"/>
          <w:szCs w:val="20"/>
        </w:rPr>
        <w:t>nőiesek”, „egy leszbikus nő nem vágyhat anyaságra”) alapján felmérni a szavahihetőségüket.</w:t>
      </w:r>
    </w:p>
    <w:p w:rsidR="002B0DB6" w:rsidRDefault="00407991" w:rsidP="00250D4C">
      <w:pPr>
        <w:pStyle w:val="NormlWeb"/>
        <w:shd w:val="clear" w:color="auto" w:fill="FFFFFF"/>
        <w:spacing w:before="240" w:beforeAutospacing="0" w:after="240" w:afterAutospacing="0"/>
        <w:jc w:val="both"/>
        <w:rPr>
          <w:rFonts w:ascii="Tahoma" w:hAnsi="Tahoma" w:cs="Tahoma"/>
          <w:sz w:val="20"/>
          <w:szCs w:val="20"/>
        </w:rPr>
      </w:pPr>
      <w:r>
        <w:rPr>
          <w:rFonts w:ascii="Tahoma" w:hAnsi="Tahoma" w:cs="Tahoma"/>
          <w:sz w:val="20"/>
          <w:szCs w:val="20"/>
        </w:rPr>
        <w:t xml:space="preserve">Magyarország Európában egyedülálló módon </w:t>
      </w:r>
      <w:r w:rsidR="002B0DB6">
        <w:rPr>
          <w:rFonts w:ascii="Tahoma" w:hAnsi="Tahoma" w:cs="Tahoma"/>
          <w:sz w:val="20"/>
          <w:szCs w:val="20"/>
        </w:rPr>
        <w:t xml:space="preserve">pszichológiai vizsgálattal </w:t>
      </w:r>
      <w:r>
        <w:rPr>
          <w:rFonts w:ascii="Tahoma" w:hAnsi="Tahoma" w:cs="Tahoma"/>
          <w:sz w:val="20"/>
          <w:szCs w:val="20"/>
        </w:rPr>
        <w:t xml:space="preserve">igyekszik megállapítani, hogy </w:t>
      </w:r>
      <w:r w:rsidR="002B0DB6">
        <w:rPr>
          <w:rFonts w:ascii="Tahoma" w:hAnsi="Tahoma" w:cs="Tahoma"/>
          <w:sz w:val="20"/>
          <w:szCs w:val="20"/>
        </w:rPr>
        <w:t xml:space="preserve">egy menedékkérő valóban meleg, leszbikus vagy biszexuális-e. E gyakorlatot a Magyar Helsinki Bizottság sok éve bírálja, véleményünkkel több hazai bíróság is egyetértett. A hazai vizsgálatokban alkalmazott pszichoanalitikus szemléletű </w:t>
      </w:r>
      <w:r w:rsidR="002F7031">
        <w:rPr>
          <w:rFonts w:ascii="Tahoma" w:hAnsi="Tahoma" w:cs="Tahoma"/>
          <w:sz w:val="20"/>
          <w:szCs w:val="20"/>
        </w:rPr>
        <w:t>személyiség</w:t>
      </w:r>
      <w:r w:rsidR="002B0DB6">
        <w:rPr>
          <w:rFonts w:ascii="Tahoma" w:hAnsi="Tahoma" w:cs="Tahoma"/>
          <w:sz w:val="20"/>
          <w:szCs w:val="20"/>
        </w:rPr>
        <w:t xml:space="preserve">teszteket a második világháború előtt dolgozták ki (a Rorschach-tesztet a 20-as, a Szondi-tesztet a 30-as években), így a </w:t>
      </w:r>
      <w:proofErr w:type="spellStart"/>
      <w:r w:rsidR="002B0DB6">
        <w:rPr>
          <w:rFonts w:ascii="Tahoma" w:hAnsi="Tahoma" w:cs="Tahoma"/>
          <w:sz w:val="20"/>
          <w:szCs w:val="20"/>
        </w:rPr>
        <w:t>homoszexualitással</w:t>
      </w:r>
      <w:proofErr w:type="spellEnd"/>
      <w:r w:rsidR="002B0DB6">
        <w:rPr>
          <w:rFonts w:ascii="Tahoma" w:hAnsi="Tahoma" w:cs="Tahoma"/>
          <w:sz w:val="20"/>
          <w:szCs w:val="20"/>
        </w:rPr>
        <w:t xml:space="preserve"> kapcsolatos megközelítésük is a régmúlt szemléletét tükrözik. A melegségre vagy biszexualitásra betegségként, személyiségzavarként tekintenek, </w:t>
      </w:r>
      <w:r w:rsidR="009B6C60">
        <w:rPr>
          <w:rFonts w:ascii="Tahoma" w:hAnsi="Tahoma" w:cs="Tahoma"/>
          <w:sz w:val="20"/>
          <w:szCs w:val="20"/>
        </w:rPr>
        <w:t xml:space="preserve">miközben számos ország korábbi hasonló döntése nyomán a </w:t>
      </w:r>
      <w:proofErr w:type="spellStart"/>
      <w:r w:rsidR="009B6C60">
        <w:rPr>
          <w:rFonts w:ascii="Tahoma" w:hAnsi="Tahoma" w:cs="Tahoma"/>
          <w:sz w:val="20"/>
          <w:szCs w:val="20"/>
        </w:rPr>
        <w:t>Világegészségügyi</w:t>
      </w:r>
      <w:proofErr w:type="spellEnd"/>
      <w:r w:rsidR="009B6C60">
        <w:rPr>
          <w:rFonts w:ascii="Tahoma" w:hAnsi="Tahoma" w:cs="Tahoma"/>
          <w:sz w:val="20"/>
          <w:szCs w:val="20"/>
        </w:rPr>
        <w:t xml:space="preserve"> Szervezet 1992-ben véglegesen törölte ezeket a </w:t>
      </w:r>
      <w:r w:rsidR="00BE5612">
        <w:rPr>
          <w:rFonts w:ascii="Tahoma" w:hAnsi="Tahoma" w:cs="Tahoma"/>
          <w:sz w:val="20"/>
          <w:szCs w:val="20"/>
        </w:rPr>
        <w:t xml:space="preserve">mentális </w:t>
      </w:r>
      <w:r w:rsidR="009B6C60">
        <w:rPr>
          <w:rFonts w:ascii="Tahoma" w:hAnsi="Tahoma" w:cs="Tahoma"/>
          <w:sz w:val="20"/>
          <w:szCs w:val="20"/>
        </w:rPr>
        <w:t xml:space="preserve">betegségek listájáról. </w:t>
      </w:r>
      <w:r w:rsidR="000E0260">
        <w:rPr>
          <w:rFonts w:ascii="Tahoma" w:hAnsi="Tahoma" w:cs="Tahoma"/>
          <w:sz w:val="20"/>
          <w:szCs w:val="20"/>
        </w:rPr>
        <w:t>E tesztek alkalmazásával a</w:t>
      </w:r>
      <w:r w:rsidR="009B6C60">
        <w:rPr>
          <w:rFonts w:ascii="Tahoma" w:hAnsi="Tahoma" w:cs="Tahoma"/>
          <w:sz w:val="20"/>
          <w:szCs w:val="20"/>
        </w:rPr>
        <w:t xml:space="preserve"> </w:t>
      </w:r>
      <w:r w:rsidR="00D20151">
        <w:rPr>
          <w:rFonts w:ascii="Tahoma" w:hAnsi="Tahoma" w:cs="Tahoma"/>
          <w:sz w:val="20"/>
          <w:szCs w:val="20"/>
        </w:rPr>
        <w:t xml:space="preserve">menedékkérő </w:t>
      </w:r>
      <w:r w:rsidR="009B6C60">
        <w:rPr>
          <w:rFonts w:ascii="Tahoma" w:hAnsi="Tahoma" w:cs="Tahoma"/>
          <w:sz w:val="20"/>
          <w:szCs w:val="20"/>
        </w:rPr>
        <w:t xml:space="preserve">csak akkor „bizonyulhat” melegnek, ha paranoiás, narcisztikus, hisztérikus tüneteket mutat, </w:t>
      </w:r>
      <w:r w:rsidR="000E0260">
        <w:rPr>
          <w:rFonts w:ascii="Tahoma" w:hAnsi="Tahoma" w:cs="Tahoma"/>
          <w:sz w:val="20"/>
          <w:szCs w:val="20"/>
        </w:rPr>
        <w:t xml:space="preserve">férfiként nőies, nőként férfias, </w:t>
      </w:r>
      <w:r w:rsidR="009B6C60">
        <w:rPr>
          <w:rFonts w:ascii="Tahoma" w:hAnsi="Tahoma" w:cs="Tahoma"/>
          <w:sz w:val="20"/>
          <w:szCs w:val="20"/>
        </w:rPr>
        <w:t>vagy ha bizonyos színeket előnyben részesít másokkal szemben.</w:t>
      </w:r>
      <w:r w:rsidR="00D20151">
        <w:rPr>
          <w:rFonts w:ascii="Tahoma" w:hAnsi="Tahoma" w:cs="Tahoma"/>
          <w:sz w:val="20"/>
          <w:szCs w:val="20"/>
        </w:rPr>
        <w:t xml:space="preserve"> A rossz döntés pedig könnyen a kérelmező életébe, testi épségébe is kerülhet. Ennek ellenére </w:t>
      </w:r>
      <w:r w:rsidR="00D20151" w:rsidRPr="00CA3D22">
        <w:rPr>
          <w:rFonts w:ascii="Tahoma" w:hAnsi="Tahoma" w:cs="Tahoma"/>
          <w:sz w:val="20"/>
          <w:szCs w:val="20"/>
        </w:rPr>
        <w:t xml:space="preserve">a </w:t>
      </w:r>
      <w:r w:rsidR="00D20151">
        <w:rPr>
          <w:rFonts w:ascii="Tahoma" w:hAnsi="Tahoma" w:cs="Tahoma"/>
          <w:sz w:val="20"/>
          <w:szCs w:val="20"/>
        </w:rPr>
        <w:t xml:space="preserve">magyar </w:t>
      </w:r>
      <w:r w:rsidR="00D20151" w:rsidRPr="00CA3D22">
        <w:rPr>
          <w:rFonts w:ascii="Tahoma" w:hAnsi="Tahoma" w:cs="Tahoma"/>
          <w:sz w:val="20"/>
          <w:szCs w:val="20"/>
        </w:rPr>
        <w:t xml:space="preserve">menekültügyi </w:t>
      </w:r>
      <w:r w:rsidR="00D20151">
        <w:rPr>
          <w:rFonts w:ascii="Tahoma" w:hAnsi="Tahoma" w:cs="Tahoma"/>
          <w:sz w:val="20"/>
          <w:szCs w:val="20"/>
        </w:rPr>
        <w:t xml:space="preserve">hatóság </w:t>
      </w:r>
      <w:r w:rsidR="00D20151" w:rsidRPr="00CA3D22">
        <w:rPr>
          <w:rFonts w:ascii="Tahoma" w:hAnsi="Tahoma" w:cs="Tahoma"/>
          <w:sz w:val="20"/>
          <w:szCs w:val="20"/>
        </w:rPr>
        <w:t xml:space="preserve">megcáfolhatatlan bizonyítékként </w:t>
      </w:r>
      <w:r w:rsidR="00D20151">
        <w:rPr>
          <w:rFonts w:ascii="Tahoma" w:hAnsi="Tahoma" w:cs="Tahoma"/>
          <w:sz w:val="20"/>
          <w:szCs w:val="20"/>
        </w:rPr>
        <w:t xml:space="preserve">tekint </w:t>
      </w:r>
      <w:r w:rsidR="000E0260">
        <w:rPr>
          <w:rFonts w:ascii="Tahoma" w:hAnsi="Tahoma" w:cs="Tahoma"/>
          <w:sz w:val="20"/>
          <w:szCs w:val="20"/>
        </w:rPr>
        <w:t>a tudományosan széles körben vitatott és évtizedek óta meg nem újított tesztek alapján</w:t>
      </w:r>
      <w:r w:rsidR="000E0260" w:rsidRPr="00CA3D22">
        <w:rPr>
          <w:rFonts w:ascii="Tahoma" w:hAnsi="Tahoma" w:cs="Tahoma"/>
          <w:sz w:val="20"/>
          <w:szCs w:val="20"/>
        </w:rPr>
        <w:t xml:space="preserve"> </w:t>
      </w:r>
      <w:r w:rsidR="00D20151" w:rsidRPr="00CA3D22">
        <w:rPr>
          <w:rFonts w:ascii="Tahoma" w:hAnsi="Tahoma" w:cs="Tahoma"/>
          <w:sz w:val="20"/>
          <w:szCs w:val="20"/>
        </w:rPr>
        <w:t xml:space="preserve">íródó </w:t>
      </w:r>
      <w:r w:rsidR="000E0260">
        <w:rPr>
          <w:rFonts w:ascii="Tahoma" w:hAnsi="Tahoma" w:cs="Tahoma"/>
          <w:sz w:val="20"/>
          <w:szCs w:val="20"/>
        </w:rPr>
        <w:t>„szakértői véleményekre”</w:t>
      </w:r>
      <w:r w:rsidR="00D20151" w:rsidRPr="00CA3D22">
        <w:rPr>
          <w:rFonts w:ascii="Tahoma" w:hAnsi="Tahoma" w:cs="Tahoma"/>
          <w:sz w:val="20"/>
          <w:szCs w:val="20"/>
        </w:rPr>
        <w:t>.</w:t>
      </w:r>
    </w:p>
    <w:p w:rsidR="000E0260" w:rsidRDefault="002F7031" w:rsidP="009B6C60">
      <w:pPr>
        <w:pStyle w:val="NormlWeb"/>
        <w:shd w:val="clear" w:color="auto" w:fill="FFFFFF"/>
        <w:spacing w:before="240" w:after="240"/>
        <w:jc w:val="both"/>
        <w:rPr>
          <w:rFonts w:ascii="Tahoma" w:hAnsi="Tahoma" w:cs="Tahoma"/>
          <w:sz w:val="20"/>
          <w:szCs w:val="20"/>
        </w:rPr>
      </w:pPr>
      <w:r>
        <w:rPr>
          <w:rFonts w:ascii="Tahoma" w:hAnsi="Tahoma" w:cs="Tahoma"/>
          <w:sz w:val="20"/>
          <w:szCs w:val="20"/>
        </w:rPr>
        <w:lastRenderedPageBreak/>
        <w:t>A luxemburgi bíróság is ma megerősítette a</w:t>
      </w:r>
      <w:r w:rsidR="000E0260">
        <w:rPr>
          <w:rFonts w:ascii="Tahoma" w:hAnsi="Tahoma" w:cs="Tahoma"/>
          <w:sz w:val="20"/>
          <w:szCs w:val="20"/>
        </w:rPr>
        <w:t xml:space="preserve"> Helsinki Bizottság, az ENSZ Menekültügyi Főbiztosság és a legtöbb európai állam </w:t>
      </w:r>
      <w:r>
        <w:rPr>
          <w:rFonts w:ascii="Tahoma" w:hAnsi="Tahoma" w:cs="Tahoma"/>
          <w:sz w:val="20"/>
          <w:szCs w:val="20"/>
        </w:rPr>
        <w:t xml:space="preserve">álláspontját, miszerint </w:t>
      </w:r>
      <w:r w:rsidR="000E0260">
        <w:rPr>
          <w:rFonts w:ascii="Tahoma" w:hAnsi="Tahoma" w:cs="Tahoma"/>
          <w:sz w:val="20"/>
          <w:szCs w:val="20"/>
        </w:rPr>
        <w:t>a szavahihetőség felmérése itt is az eljáró hatóság vagy bíróság feladata</w:t>
      </w:r>
      <w:r>
        <w:rPr>
          <w:rFonts w:ascii="Tahoma" w:hAnsi="Tahoma" w:cs="Tahoma"/>
          <w:sz w:val="20"/>
          <w:szCs w:val="20"/>
        </w:rPr>
        <w:t>.</w:t>
      </w:r>
      <w:r w:rsidR="000E0260">
        <w:rPr>
          <w:rFonts w:ascii="Tahoma" w:hAnsi="Tahoma" w:cs="Tahoma"/>
          <w:sz w:val="20"/>
          <w:szCs w:val="20"/>
        </w:rPr>
        <w:t xml:space="preserve"> </w:t>
      </w:r>
      <w:r>
        <w:rPr>
          <w:rFonts w:ascii="Tahoma" w:hAnsi="Tahoma" w:cs="Tahoma"/>
          <w:sz w:val="20"/>
          <w:szCs w:val="20"/>
        </w:rPr>
        <w:t>E</w:t>
      </w:r>
      <w:r w:rsidR="000E0260">
        <w:rPr>
          <w:rFonts w:ascii="Tahoma" w:hAnsi="Tahoma" w:cs="Tahoma"/>
          <w:sz w:val="20"/>
          <w:szCs w:val="20"/>
        </w:rPr>
        <w:t>gy megfelelően képzett tisztviselő vagy bíró erre tökéletesen alkalmas</w:t>
      </w:r>
      <w:r w:rsidR="00BE5612">
        <w:rPr>
          <w:rFonts w:ascii="Tahoma" w:hAnsi="Tahoma" w:cs="Tahoma"/>
          <w:sz w:val="20"/>
          <w:szCs w:val="20"/>
        </w:rPr>
        <w:t xml:space="preserve"> – pontosan úgy, ahogy egy politikai vélemény vagy vallásos hit „őszinteségét” is fel tudja mérni</w:t>
      </w:r>
      <w:r w:rsidR="000E0260">
        <w:rPr>
          <w:rFonts w:ascii="Tahoma" w:hAnsi="Tahoma" w:cs="Tahoma"/>
          <w:sz w:val="20"/>
          <w:szCs w:val="20"/>
        </w:rPr>
        <w:t>. Ebben a feladatban nyújt támogatást e</w:t>
      </w:r>
      <w:r w:rsidR="000E0260" w:rsidRPr="00CA3D22">
        <w:rPr>
          <w:rFonts w:ascii="Tahoma" w:hAnsi="Tahoma" w:cs="Tahoma"/>
          <w:sz w:val="20"/>
          <w:szCs w:val="20"/>
        </w:rPr>
        <w:t xml:space="preserve">gy brit szakértő </w:t>
      </w:r>
      <w:r w:rsidR="000E0260">
        <w:rPr>
          <w:rFonts w:ascii="Tahoma" w:hAnsi="Tahoma" w:cs="Tahoma"/>
          <w:sz w:val="20"/>
          <w:szCs w:val="20"/>
        </w:rPr>
        <w:t xml:space="preserve">és a Helsinki Bizottság által kidolgozott részletes módszertan, amelynek alapmodelljét több ország (például Nagy-Britannia, Svédország vagy Új-Zéland) már hivatalosan is alkalmazza. E módszer segít feltárni a sokszor </w:t>
      </w:r>
      <w:r w:rsidR="002E7B3B">
        <w:rPr>
          <w:rFonts w:ascii="Tahoma" w:hAnsi="Tahoma" w:cs="Tahoma"/>
          <w:sz w:val="20"/>
          <w:szCs w:val="20"/>
        </w:rPr>
        <w:t>traumákkal tűzdelt</w:t>
      </w:r>
      <w:r w:rsidR="000E0260">
        <w:rPr>
          <w:rFonts w:ascii="Tahoma" w:hAnsi="Tahoma" w:cs="Tahoma"/>
          <w:sz w:val="20"/>
          <w:szCs w:val="20"/>
        </w:rPr>
        <w:t xml:space="preserve"> élettörténet azon részeit, melyek fontosak </w:t>
      </w:r>
      <w:r w:rsidR="002E7B3B">
        <w:rPr>
          <w:rFonts w:ascii="Tahoma" w:hAnsi="Tahoma" w:cs="Tahoma"/>
          <w:sz w:val="20"/>
          <w:szCs w:val="20"/>
        </w:rPr>
        <w:t xml:space="preserve">a szavahihetőség megállapításához, a tudománytalan és megalázó módszerek elkerülésével. </w:t>
      </w:r>
      <w:r w:rsidR="000E0260" w:rsidRPr="00CA3D22">
        <w:rPr>
          <w:rFonts w:ascii="Tahoma" w:hAnsi="Tahoma" w:cs="Tahoma"/>
          <w:sz w:val="20"/>
          <w:szCs w:val="20"/>
        </w:rPr>
        <w:t>Mindez megtalálható a Helsinki Bizottságnak a</w:t>
      </w:r>
      <w:r w:rsidR="002E7B3B">
        <w:rPr>
          <w:rFonts w:ascii="Tahoma" w:hAnsi="Tahoma" w:cs="Tahoma"/>
          <w:sz w:val="20"/>
          <w:szCs w:val="20"/>
        </w:rPr>
        <w:t xml:space="preserve"> világ sok részén használt és a menekültügyi hatóságok által világszerte nagyra becsült</w:t>
      </w:r>
      <w:r>
        <w:rPr>
          <w:rFonts w:ascii="Tahoma" w:hAnsi="Tahoma" w:cs="Tahoma"/>
          <w:sz w:val="20"/>
          <w:szCs w:val="20"/>
        </w:rPr>
        <w:t xml:space="preserve"> szavahihetőségről szóló</w:t>
      </w:r>
      <w:bookmarkStart w:id="0" w:name="_GoBack"/>
      <w:bookmarkEnd w:id="0"/>
      <w:r w:rsidR="002E7B3B">
        <w:rPr>
          <w:rFonts w:ascii="Tahoma" w:hAnsi="Tahoma" w:cs="Tahoma"/>
          <w:sz w:val="20"/>
          <w:szCs w:val="20"/>
        </w:rPr>
        <w:t xml:space="preserve"> </w:t>
      </w:r>
      <w:hyperlink r:id="rId9" w:history="1">
        <w:r w:rsidR="002E7B3B" w:rsidRPr="002E7B3B">
          <w:rPr>
            <w:rStyle w:val="Hiperhivatkozs"/>
            <w:rFonts w:ascii="Tahoma" w:hAnsi="Tahoma" w:cs="Tahoma"/>
            <w:sz w:val="20"/>
            <w:szCs w:val="20"/>
          </w:rPr>
          <w:t>kézikönyvében</w:t>
        </w:r>
      </w:hyperlink>
      <w:r w:rsidR="002E7B3B">
        <w:rPr>
          <w:rFonts w:ascii="Tahoma" w:hAnsi="Tahoma" w:cs="Tahoma"/>
          <w:sz w:val="20"/>
          <w:szCs w:val="20"/>
        </w:rPr>
        <w:t xml:space="preserve"> is.</w:t>
      </w:r>
      <w:r w:rsidR="000E0260" w:rsidRPr="00CA3D22">
        <w:rPr>
          <w:rFonts w:ascii="Tahoma" w:hAnsi="Tahoma" w:cs="Tahoma"/>
          <w:sz w:val="20"/>
          <w:szCs w:val="20"/>
        </w:rPr>
        <w:t xml:space="preserve"> </w:t>
      </w:r>
    </w:p>
    <w:p w:rsidR="00C96855" w:rsidRDefault="00C96855" w:rsidP="00250D4C">
      <w:pPr>
        <w:pStyle w:val="NormlWeb"/>
        <w:shd w:val="clear" w:color="auto" w:fill="FFFFFF"/>
        <w:spacing w:before="240" w:after="240"/>
        <w:jc w:val="both"/>
        <w:rPr>
          <w:rFonts w:ascii="Tahoma" w:hAnsi="Tahoma" w:cs="Tahoma"/>
          <w:sz w:val="20"/>
          <w:szCs w:val="20"/>
        </w:rPr>
      </w:pPr>
      <w:r>
        <w:rPr>
          <w:rFonts w:ascii="Tahoma" w:hAnsi="Tahoma" w:cs="Tahoma"/>
          <w:sz w:val="20"/>
          <w:szCs w:val="20"/>
        </w:rPr>
        <w:t xml:space="preserve">A problémás magyar gyakorlat értékelését </w:t>
      </w:r>
      <w:r w:rsidRPr="00CA3D22">
        <w:rPr>
          <w:rFonts w:ascii="Tahoma" w:hAnsi="Tahoma" w:cs="Tahoma"/>
          <w:sz w:val="20"/>
          <w:szCs w:val="20"/>
        </w:rPr>
        <w:t>egy</w:t>
      </w:r>
      <w:r>
        <w:rPr>
          <w:rFonts w:ascii="Tahoma" w:hAnsi="Tahoma" w:cs="Tahoma"/>
          <w:sz w:val="20"/>
          <w:szCs w:val="20"/>
        </w:rPr>
        <w:t>, a Helsinki Bizottság ügyfelének menedékkérelmét vizsgáló</w:t>
      </w:r>
      <w:r w:rsidRPr="00CA3D22">
        <w:rPr>
          <w:rFonts w:ascii="Tahoma" w:hAnsi="Tahoma" w:cs="Tahoma"/>
          <w:sz w:val="20"/>
          <w:szCs w:val="20"/>
        </w:rPr>
        <w:t xml:space="preserve"> magyar bíróság </w:t>
      </w:r>
      <w:r>
        <w:rPr>
          <w:rFonts w:ascii="Tahoma" w:hAnsi="Tahoma" w:cs="Tahoma"/>
          <w:sz w:val="20"/>
          <w:szCs w:val="20"/>
        </w:rPr>
        <w:t>kérte az Európai Unió Bíróságától</w:t>
      </w:r>
      <w:r w:rsidRPr="00CA3D22">
        <w:rPr>
          <w:rFonts w:ascii="Tahoma" w:hAnsi="Tahoma" w:cs="Tahoma"/>
          <w:sz w:val="20"/>
          <w:szCs w:val="20"/>
        </w:rPr>
        <w:t xml:space="preserve">. A kérelmet a menekültügyi hatóság </w:t>
      </w:r>
      <w:r>
        <w:rPr>
          <w:rFonts w:ascii="Tahoma" w:hAnsi="Tahoma" w:cs="Tahoma"/>
          <w:sz w:val="20"/>
          <w:szCs w:val="20"/>
        </w:rPr>
        <w:t xml:space="preserve">korábban </w:t>
      </w:r>
      <w:r w:rsidRPr="00CA3D22">
        <w:rPr>
          <w:rFonts w:ascii="Tahoma" w:hAnsi="Tahoma" w:cs="Tahoma"/>
          <w:sz w:val="20"/>
          <w:szCs w:val="20"/>
        </w:rPr>
        <w:t>azzal az indokkal utasított</w:t>
      </w:r>
      <w:r>
        <w:rPr>
          <w:rFonts w:ascii="Tahoma" w:hAnsi="Tahoma" w:cs="Tahoma"/>
          <w:sz w:val="20"/>
          <w:szCs w:val="20"/>
        </w:rPr>
        <w:t>a</w:t>
      </w:r>
      <w:r w:rsidRPr="00CA3D22">
        <w:rPr>
          <w:rFonts w:ascii="Tahoma" w:hAnsi="Tahoma" w:cs="Tahoma"/>
          <w:sz w:val="20"/>
          <w:szCs w:val="20"/>
        </w:rPr>
        <w:t xml:space="preserve"> el, hogy egy igazságügyi szakpszichológus nem találta bizonyítottnak </w:t>
      </w:r>
      <w:r>
        <w:rPr>
          <w:rFonts w:ascii="Tahoma" w:hAnsi="Tahoma" w:cs="Tahoma"/>
          <w:sz w:val="20"/>
          <w:szCs w:val="20"/>
        </w:rPr>
        <w:t xml:space="preserve">a menedékkérő </w:t>
      </w:r>
      <w:r w:rsidRPr="00CA3D22">
        <w:rPr>
          <w:rFonts w:ascii="Tahoma" w:hAnsi="Tahoma" w:cs="Tahoma"/>
          <w:sz w:val="20"/>
          <w:szCs w:val="20"/>
        </w:rPr>
        <w:t xml:space="preserve">homoszexuális irányultságát, </w:t>
      </w:r>
      <w:r>
        <w:rPr>
          <w:rFonts w:ascii="Tahoma" w:hAnsi="Tahoma" w:cs="Tahoma"/>
          <w:sz w:val="20"/>
          <w:szCs w:val="20"/>
        </w:rPr>
        <w:t>mondván,</w:t>
      </w:r>
      <w:r w:rsidRPr="00CA3D22">
        <w:rPr>
          <w:rFonts w:ascii="Tahoma" w:hAnsi="Tahoma" w:cs="Tahoma"/>
          <w:sz w:val="20"/>
          <w:szCs w:val="20"/>
        </w:rPr>
        <w:t xml:space="preserve"> a kérelmező „férfias”.</w:t>
      </w:r>
      <w:r>
        <w:rPr>
          <w:rFonts w:ascii="Tahoma" w:hAnsi="Tahoma" w:cs="Tahoma"/>
          <w:sz w:val="20"/>
          <w:szCs w:val="20"/>
        </w:rPr>
        <w:t xml:space="preserve"> Jövőbeli ügyfeleink számára hoz fontos változást a </w:t>
      </w:r>
      <w:r w:rsidRPr="004342AA">
        <w:rPr>
          <w:rFonts w:ascii="Tahoma" w:hAnsi="Tahoma" w:cs="Tahoma"/>
          <w:sz w:val="20"/>
          <w:szCs w:val="20"/>
        </w:rPr>
        <w:t>mai ítélet, amely</w:t>
      </w:r>
      <w:r>
        <w:rPr>
          <w:rFonts w:ascii="Tahoma" w:hAnsi="Tahoma" w:cs="Tahoma"/>
          <w:sz w:val="20"/>
          <w:szCs w:val="20"/>
        </w:rPr>
        <w:t xml:space="preserve"> jogellenessé teszi az eddigi magyar gyakorlatot.</w:t>
      </w:r>
    </w:p>
    <w:p w:rsidR="00250D4C" w:rsidRPr="00286726" w:rsidRDefault="002E7B3B" w:rsidP="00250D4C">
      <w:pPr>
        <w:pStyle w:val="NormlWeb"/>
        <w:shd w:val="clear" w:color="auto" w:fill="FFFFFF"/>
        <w:spacing w:before="240" w:after="240"/>
        <w:jc w:val="both"/>
        <w:rPr>
          <w:rFonts w:ascii="Tahoma" w:hAnsi="Tahoma" w:cs="Tahoma"/>
          <w:b/>
          <w:i/>
          <w:sz w:val="20"/>
          <w:szCs w:val="20"/>
          <w:u w:val="single"/>
        </w:rPr>
      </w:pPr>
      <w:r>
        <w:rPr>
          <w:rFonts w:ascii="Tahoma" w:hAnsi="Tahoma" w:cs="Tahoma"/>
          <w:sz w:val="20"/>
          <w:szCs w:val="20"/>
        </w:rPr>
        <w:t>A Bíróság ítélete az Unió összes tagállamát kötelezi</w:t>
      </w:r>
      <w:r w:rsidR="000F316B">
        <w:rPr>
          <w:rFonts w:ascii="Tahoma" w:hAnsi="Tahoma" w:cs="Tahoma"/>
          <w:sz w:val="20"/>
          <w:szCs w:val="20"/>
        </w:rPr>
        <w:t>.</w:t>
      </w:r>
      <w:r>
        <w:rPr>
          <w:rFonts w:ascii="Tahoma" w:hAnsi="Tahoma" w:cs="Tahoma"/>
          <w:sz w:val="20"/>
          <w:szCs w:val="20"/>
        </w:rPr>
        <w:t xml:space="preserve"> </w:t>
      </w:r>
      <w:r w:rsidR="000F316B">
        <w:rPr>
          <w:rFonts w:ascii="Tahoma" w:hAnsi="Tahoma" w:cs="Tahoma"/>
          <w:sz w:val="20"/>
          <w:szCs w:val="20"/>
        </w:rPr>
        <w:t>A</w:t>
      </w:r>
      <w:r>
        <w:rPr>
          <w:rFonts w:ascii="Tahoma" w:hAnsi="Tahoma" w:cs="Tahoma"/>
          <w:sz w:val="20"/>
          <w:szCs w:val="20"/>
        </w:rPr>
        <w:t xml:space="preserve">z ítélet így fontos lépés </w:t>
      </w:r>
      <w:r w:rsidR="000F316B">
        <w:rPr>
          <w:rFonts w:ascii="Tahoma" w:hAnsi="Tahoma" w:cs="Tahoma"/>
          <w:sz w:val="20"/>
          <w:szCs w:val="20"/>
        </w:rPr>
        <w:t xml:space="preserve">abban a küzdelemben, hogy senkinek ne kelljen halálos fenyegetéssel, kínzással vagy bántalmazással szembenéznie egy életen át, csak azért, mert egy vele azonos nemű embert szeret. </w:t>
      </w:r>
    </w:p>
    <w:p w:rsidR="00250D4C" w:rsidRPr="00CA3D22" w:rsidRDefault="00250D4C" w:rsidP="00250D4C">
      <w:pPr>
        <w:jc w:val="both"/>
        <w:rPr>
          <w:rFonts w:ascii="Tahoma" w:hAnsi="Tahoma" w:cs="Tahoma"/>
          <w:sz w:val="20"/>
          <w:szCs w:val="20"/>
        </w:rPr>
      </w:pPr>
    </w:p>
    <w:p w:rsidR="00250D4C" w:rsidRPr="00CA3D22" w:rsidRDefault="00C96855" w:rsidP="00250D4C">
      <w:pPr>
        <w:jc w:val="both"/>
        <w:rPr>
          <w:rFonts w:ascii="Tahoma" w:hAnsi="Tahoma" w:cs="Tahoma"/>
          <w:sz w:val="20"/>
          <w:szCs w:val="20"/>
        </w:rPr>
      </w:pPr>
      <w:r>
        <w:rPr>
          <w:rFonts w:ascii="Tahoma" w:hAnsi="Tahoma" w:cs="Tahoma"/>
          <w:i/>
          <w:sz w:val="20"/>
          <w:szCs w:val="20"/>
        </w:rPr>
        <w:t>További információ</w:t>
      </w:r>
      <w:r w:rsidR="00250D4C" w:rsidRPr="00CA3D22">
        <w:rPr>
          <w:rFonts w:ascii="Tahoma" w:hAnsi="Tahoma" w:cs="Tahoma"/>
          <w:i/>
          <w:sz w:val="20"/>
          <w:szCs w:val="20"/>
        </w:rPr>
        <w:t>: Fazekas Tamás ügyvéd +36 30 743 42 94</w:t>
      </w:r>
    </w:p>
    <w:p w:rsidR="006C11C0" w:rsidRDefault="006C11C0"/>
    <w:sectPr w:rsidR="006C11C0" w:rsidSect="00CA3D22">
      <w:headerReference w:type="default" r:id="rId10"/>
      <w:footerReference w:type="default" r:id="rId11"/>
      <w:footnotePr>
        <w:pos w:val="beneathText"/>
      </w:footnotePr>
      <w:pgSz w:w="11905" w:h="16837"/>
      <w:pgMar w:top="792" w:right="926" w:bottom="1134" w:left="900" w:header="56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51" w:rsidRDefault="00407792">
      <w:r>
        <w:separator/>
      </w:r>
    </w:p>
  </w:endnote>
  <w:endnote w:type="continuationSeparator" w:id="0">
    <w:p w:rsidR="00AC2651" w:rsidRDefault="0040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37" w:rsidRPr="00FD72E1" w:rsidRDefault="00AC2651" w:rsidP="00FD72E1">
    <w:pPr>
      <w:pStyle w:val="llb"/>
      <w:jc w:val="center"/>
      <w:rPr>
        <w:rFonts w:ascii="Tahoma" w:hAnsi="Tahoma" w:cs="Tahoma"/>
        <w:sz w:val="20"/>
        <w:szCs w:val="20"/>
      </w:rPr>
    </w:pPr>
    <w:r w:rsidRPr="00AB3F32">
      <w:rPr>
        <w:rFonts w:ascii="Tahoma" w:hAnsi="Tahoma" w:cs="Tahoma"/>
        <w:sz w:val="20"/>
        <w:szCs w:val="20"/>
      </w:rPr>
      <w:fldChar w:fldCharType="begin"/>
    </w:r>
    <w:r w:rsidR="00AA1E99" w:rsidRPr="00AB3F32">
      <w:rPr>
        <w:rFonts w:ascii="Tahoma" w:hAnsi="Tahoma" w:cs="Tahoma"/>
        <w:sz w:val="20"/>
        <w:szCs w:val="20"/>
      </w:rPr>
      <w:instrText xml:space="preserve"> PAGE   \* MERGEFORMAT </w:instrText>
    </w:r>
    <w:r w:rsidRPr="00AB3F32">
      <w:rPr>
        <w:rFonts w:ascii="Tahoma" w:hAnsi="Tahoma" w:cs="Tahoma"/>
        <w:sz w:val="20"/>
        <w:szCs w:val="20"/>
      </w:rPr>
      <w:fldChar w:fldCharType="separate"/>
    </w:r>
    <w:r w:rsidR="002F7031">
      <w:rPr>
        <w:rFonts w:ascii="Tahoma" w:hAnsi="Tahoma" w:cs="Tahoma"/>
        <w:noProof/>
        <w:sz w:val="20"/>
        <w:szCs w:val="20"/>
      </w:rPr>
      <w:t>1</w:t>
    </w:r>
    <w:r w:rsidRPr="00AB3F32">
      <w:rP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51" w:rsidRDefault="00407792">
      <w:r>
        <w:separator/>
      </w:r>
    </w:p>
  </w:footnote>
  <w:footnote w:type="continuationSeparator" w:id="0">
    <w:p w:rsidR="00AC2651" w:rsidRDefault="00407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37" w:rsidRPr="00A03436" w:rsidRDefault="00250D4C" w:rsidP="003C3B2F">
    <w:pPr>
      <w:spacing w:before="120" w:after="180"/>
      <w:jc w:val="right"/>
      <w:rPr>
        <w:rFonts w:ascii="Tahoma" w:hAnsi="Tahoma" w:cs="Tahoma"/>
        <w:b/>
        <w:sz w:val="30"/>
        <w:szCs w:val="30"/>
      </w:rPr>
    </w:pPr>
    <w:r>
      <w:rPr>
        <w:noProof/>
        <w:lang w:eastAsia="hu-HU"/>
      </w:rPr>
      <w:drawing>
        <wp:anchor distT="0" distB="0" distL="114300" distR="114300" simplePos="0" relativeHeight="251659264" behindDoc="1" locked="0" layoutInCell="1" allowOverlap="0">
          <wp:simplePos x="0" y="0"/>
          <wp:positionH relativeFrom="column">
            <wp:posOffset>0</wp:posOffset>
          </wp:positionH>
          <wp:positionV relativeFrom="paragraph">
            <wp:posOffset>144145</wp:posOffset>
          </wp:positionV>
          <wp:extent cx="1380490" cy="1544955"/>
          <wp:effectExtent l="0" t="0" r="0" b="0"/>
          <wp:wrapTight wrapText="bothSides">
            <wp:wrapPolygon edited="0">
              <wp:start x="0" y="0"/>
              <wp:lineTo x="0" y="21307"/>
              <wp:lineTo x="21163" y="21307"/>
              <wp:lineTo x="21163" y="0"/>
              <wp:lineTo x="0" y="0"/>
            </wp:wrapPolygon>
          </wp:wrapTight>
          <wp:docPr id="1" name="Kép 1" descr="Magyar Helsinki Bizotts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ar Helsinki Bizottsa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544955"/>
                  </a:xfrm>
                  <a:prstGeom prst="rect">
                    <a:avLst/>
                  </a:prstGeom>
                  <a:noFill/>
                  <a:ln>
                    <a:noFill/>
                  </a:ln>
                </pic:spPr>
              </pic:pic>
            </a:graphicData>
          </a:graphic>
        </wp:anchor>
      </w:drawing>
    </w:r>
    <w:r w:rsidR="00AA1E99" w:rsidRPr="00A03436">
      <w:rPr>
        <w:rFonts w:ascii="Tahoma" w:hAnsi="Tahoma" w:cs="Tahoma"/>
        <w:b/>
        <w:sz w:val="30"/>
        <w:szCs w:val="30"/>
      </w:rPr>
      <w:t>MAGYAR HELSINKI BIZOTTSÁG</w:t>
    </w:r>
  </w:p>
  <w:p w:rsidR="00096937" w:rsidRPr="00A03436" w:rsidRDefault="00AA1E99" w:rsidP="000974F8">
    <w:pPr>
      <w:jc w:val="right"/>
      <w:rPr>
        <w:rFonts w:ascii="Tahoma" w:hAnsi="Tahoma" w:cs="Tahoma"/>
        <w:sz w:val="20"/>
        <w:szCs w:val="20"/>
      </w:rPr>
    </w:pPr>
    <w:r w:rsidRPr="00A03436">
      <w:rPr>
        <w:rFonts w:ascii="Tahoma" w:hAnsi="Tahoma" w:cs="Tahoma"/>
        <w:sz w:val="20"/>
        <w:szCs w:val="20"/>
      </w:rPr>
      <w:t>1054 Budapest, Bajcsy-Zsilinszky út 36-38. I/12.</w:t>
    </w:r>
  </w:p>
  <w:p w:rsidR="00096937" w:rsidRPr="00A03436" w:rsidRDefault="00AA1E99" w:rsidP="000974F8">
    <w:pPr>
      <w:jc w:val="right"/>
      <w:rPr>
        <w:rFonts w:ascii="Tahoma" w:hAnsi="Tahoma" w:cs="Tahoma"/>
        <w:sz w:val="20"/>
        <w:szCs w:val="20"/>
      </w:rPr>
    </w:pPr>
    <w:r>
      <w:rPr>
        <w:rFonts w:ascii="Tahoma" w:hAnsi="Tahoma" w:cs="Tahoma"/>
        <w:sz w:val="20"/>
        <w:szCs w:val="20"/>
      </w:rPr>
      <w:t>1242 Budapest, Pf.</w:t>
    </w:r>
    <w:r w:rsidRPr="00A03436">
      <w:rPr>
        <w:rFonts w:ascii="Tahoma" w:hAnsi="Tahoma" w:cs="Tahoma"/>
        <w:sz w:val="20"/>
        <w:szCs w:val="20"/>
      </w:rPr>
      <w:t xml:space="preserve"> 317.</w:t>
    </w:r>
  </w:p>
  <w:p w:rsidR="00096937" w:rsidRPr="00A03436" w:rsidRDefault="00AA1E99" w:rsidP="000974F8">
    <w:pPr>
      <w:jc w:val="right"/>
      <w:rPr>
        <w:rFonts w:ascii="Tahoma" w:hAnsi="Tahoma" w:cs="Tahoma"/>
        <w:sz w:val="20"/>
        <w:szCs w:val="20"/>
      </w:rPr>
    </w:pPr>
    <w:r w:rsidRPr="00A03436">
      <w:rPr>
        <w:rFonts w:ascii="Tahoma" w:hAnsi="Tahoma" w:cs="Tahoma"/>
        <w:sz w:val="20"/>
        <w:szCs w:val="20"/>
      </w:rPr>
      <w:t>Tel/fax:</w:t>
    </w:r>
    <w:r>
      <w:rPr>
        <w:rFonts w:ascii="Tahoma" w:hAnsi="Tahoma" w:cs="Tahoma"/>
        <w:sz w:val="20"/>
        <w:szCs w:val="20"/>
      </w:rPr>
      <w:t xml:space="preserve"> </w:t>
    </w:r>
    <w:r w:rsidRPr="00A03436">
      <w:rPr>
        <w:rFonts w:ascii="Tahoma" w:hAnsi="Tahoma" w:cs="Tahoma"/>
        <w:sz w:val="20"/>
        <w:szCs w:val="20"/>
      </w:rPr>
      <w:t>+ 36 1 321 4323, 321 4141, 321 4327</w:t>
    </w:r>
  </w:p>
  <w:p w:rsidR="00096937" w:rsidRPr="00613408" w:rsidRDefault="002F7031" w:rsidP="000974F8">
    <w:pPr>
      <w:jc w:val="right"/>
      <w:rPr>
        <w:rFonts w:ascii="Tahoma" w:hAnsi="Tahoma"/>
        <w:sz w:val="20"/>
        <w:szCs w:val="20"/>
      </w:rPr>
    </w:pPr>
    <w:hyperlink r:id="rId2" w:history="1">
      <w:r w:rsidR="00AA1E99" w:rsidRPr="00613408">
        <w:rPr>
          <w:rStyle w:val="Hiperhivatkozs"/>
          <w:rFonts w:ascii="Tahoma" w:hAnsi="Tahoma"/>
          <w:sz w:val="20"/>
          <w:szCs w:val="20"/>
        </w:rPr>
        <w:t>helsinki@helsinki.hu</w:t>
      </w:r>
    </w:hyperlink>
  </w:p>
  <w:p w:rsidR="00096937" w:rsidRPr="00613408" w:rsidRDefault="002F7031" w:rsidP="000974F8">
    <w:pPr>
      <w:jc w:val="right"/>
      <w:rPr>
        <w:rFonts w:ascii="Tahoma" w:hAnsi="Tahoma"/>
        <w:sz w:val="20"/>
        <w:szCs w:val="20"/>
      </w:rPr>
    </w:pPr>
    <w:hyperlink r:id="rId3" w:history="1">
      <w:r w:rsidR="00AA1E99" w:rsidRPr="00613408">
        <w:rPr>
          <w:rStyle w:val="Hiperhivatkozs"/>
          <w:rFonts w:ascii="Tahoma" w:hAnsi="Tahoma"/>
          <w:sz w:val="20"/>
          <w:szCs w:val="20"/>
        </w:rPr>
        <w:t>www.helsinki.hu</w:t>
      </w:r>
    </w:hyperlink>
  </w:p>
  <w:p w:rsidR="00096937" w:rsidRPr="00FD72E1" w:rsidRDefault="002F7031" w:rsidP="000974F8">
    <w:pPr>
      <w:jc w:val="right"/>
      <w:rPr>
        <w:rFonts w:ascii="Tahoma" w:hAnsi="Tahoma" w:cs="Tahoma"/>
        <w:sz w:val="20"/>
        <w:szCs w:val="20"/>
      </w:rPr>
    </w:pPr>
  </w:p>
  <w:p w:rsidR="00096937" w:rsidRPr="00FD72E1" w:rsidRDefault="002F7031">
    <w:pPr>
      <w:jc w:val="right"/>
      <w:rPr>
        <w:rFonts w:ascii="Tahoma" w:hAnsi="Tahoma" w:cs="Tahoma"/>
        <w:sz w:val="20"/>
        <w:szCs w:val="20"/>
      </w:rPr>
    </w:pPr>
  </w:p>
  <w:p w:rsidR="00096937" w:rsidRPr="00FD72E1" w:rsidRDefault="002F7031">
    <w:pPr>
      <w:jc w:val="right"/>
      <w:rPr>
        <w:rFonts w:ascii="Tahoma" w:hAnsi="Tahoma" w:cs="Tahoma"/>
        <w:sz w:val="20"/>
        <w:szCs w:val="20"/>
      </w:rPr>
    </w:pPr>
  </w:p>
  <w:p w:rsidR="003C3B2F" w:rsidRDefault="002F7031" w:rsidP="00FD72E1">
    <w:pPr>
      <w:jc w:val="right"/>
      <w:rPr>
        <w:rFonts w:ascii="Tahoma" w:hAnsi="Tahoma" w:cs="Tahoma"/>
        <w:sz w:val="20"/>
        <w:szCs w:val="20"/>
      </w:rPr>
    </w:pPr>
  </w:p>
  <w:p w:rsidR="00411ED4" w:rsidRPr="00FD72E1" w:rsidRDefault="002F7031" w:rsidP="00FD72E1">
    <w:pPr>
      <w:jc w:val="right"/>
      <w:rPr>
        <w:rFonts w:ascii="Tahoma" w:hAnsi="Tahoma" w:cs="Tahom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250D4C"/>
    <w:rsid w:val="000E0260"/>
    <w:rsid w:val="000F316B"/>
    <w:rsid w:val="00250D4C"/>
    <w:rsid w:val="00286726"/>
    <w:rsid w:val="002B0DB6"/>
    <w:rsid w:val="002E7B3B"/>
    <w:rsid w:val="002F7031"/>
    <w:rsid w:val="00407792"/>
    <w:rsid w:val="00407991"/>
    <w:rsid w:val="004342AA"/>
    <w:rsid w:val="006C11C0"/>
    <w:rsid w:val="00871ED6"/>
    <w:rsid w:val="009B6C60"/>
    <w:rsid w:val="00AA1E99"/>
    <w:rsid w:val="00AC2651"/>
    <w:rsid w:val="00BE5612"/>
    <w:rsid w:val="00C354FC"/>
    <w:rsid w:val="00C96855"/>
    <w:rsid w:val="00D20151"/>
    <w:rsid w:val="00F54B93"/>
    <w:rsid w:val="00F628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0D4C"/>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250D4C"/>
    <w:rPr>
      <w:color w:val="0000FF"/>
      <w:u w:val="single"/>
    </w:rPr>
  </w:style>
  <w:style w:type="paragraph" w:styleId="llb">
    <w:name w:val="footer"/>
    <w:basedOn w:val="Norml"/>
    <w:link w:val="llbChar"/>
    <w:uiPriority w:val="99"/>
    <w:rsid w:val="00250D4C"/>
    <w:pPr>
      <w:tabs>
        <w:tab w:val="center" w:pos="4536"/>
        <w:tab w:val="right" w:pos="9072"/>
      </w:tabs>
    </w:pPr>
  </w:style>
  <w:style w:type="character" w:customStyle="1" w:styleId="llbChar">
    <w:name w:val="Élőláb Char"/>
    <w:basedOn w:val="Bekezdsalapbettpusa"/>
    <w:link w:val="llb"/>
    <w:uiPriority w:val="99"/>
    <w:rsid w:val="00250D4C"/>
    <w:rPr>
      <w:rFonts w:ascii="Times New Roman" w:eastAsia="Times New Roman" w:hAnsi="Times New Roman" w:cs="Times New Roman"/>
      <w:sz w:val="24"/>
      <w:szCs w:val="24"/>
      <w:lang w:eastAsia="ar-SA"/>
    </w:rPr>
  </w:style>
  <w:style w:type="paragraph" w:styleId="NormlWeb">
    <w:name w:val="Normal (Web)"/>
    <w:basedOn w:val="Norml"/>
    <w:uiPriority w:val="99"/>
    <w:unhideWhenUsed/>
    <w:rsid w:val="00250D4C"/>
    <w:pPr>
      <w:suppressAutoHyphens w:val="0"/>
      <w:spacing w:before="100" w:beforeAutospacing="1" w:after="100" w:afterAutospacing="1"/>
    </w:pPr>
    <w:rPr>
      <w:rFonts w:eastAsia="Calibri"/>
      <w:lang w:eastAsia="hu-HU"/>
    </w:rPr>
  </w:style>
  <w:style w:type="character" w:styleId="Mrltotthiperhivatkozs">
    <w:name w:val="FollowedHyperlink"/>
    <w:basedOn w:val="Bekezdsalapbettpusa"/>
    <w:uiPriority w:val="99"/>
    <w:semiHidden/>
    <w:unhideWhenUsed/>
    <w:rsid w:val="00C354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0D4C"/>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250D4C"/>
    <w:rPr>
      <w:color w:val="0000FF"/>
      <w:u w:val="single"/>
    </w:rPr>
  </w:style>
  <w:style w:type="paragraph" w:styleId="llb">
    <w:name w:val="footer"/>
    <w:basedOn w:val="Norml"/>
    <w:link w:val="llbChar"/>
    <w:uiPriority w:val="99"/>
    <w:rsid w:val="00250D4C"/>
    <w:pPr>
      <w:tabs>
        <w:tab w:val="center" w:pos="4536"/>
        <w:tab w:val="right" w:pos="9072"/>
      </w:tabs>
    </w:pPr>
    <w:rPr>
      <w:lang w:val="x-none"/>
    </w:rPr>
  </w:style>
  <w:style w:type="character" w:customStyle="1" w:styleId="llbChar">
    <w:name w:val="Élőláb Char"/>
    <w:basedOn w:val="Bekezdsalapbettpusa"/>
    <w:link w:val="llb"/>
    <w:uiPriority w:val="99"/>
    <w:rsid w:val="00250D4C"/>
    <w:rPr>
      <w:rFonts w:ascii="Times New Roman" w:eastAsia="Times New Roman" w:hAnsi="Times New Roman" w:cs="Times New Roman"/>
      <w:sz w:val="24"/>
      <w:szCs w:val="24"/>
      <w:lang w:val="x-none" w:eastAsia="ar-SA"/>
    </w:rPr>
  </w:style>
  <w:style w:type="paragraph" w:styleId="NormlWeb">
    <w:name w:val="Normal (Web)"/>
    <w:basedOn w:val="Norml"/>
    <w:uiPriority w:val="99"/>
    <w:unhideWhenUsed/>
    <w:rsid w:val="00250D4C"/>
    <w:pPr>
      <w:suppressAutoHyphens w:val="0"/>
      <w:spacing w:before="100" w:beforeAutospacing="1" w:after="100" w:afterAutospacing="1"/>
    </w:pPr>
    <w:rPr>
      <w:rFonts w:eastAsia="Calibri"/>
      <w:lang w:eastAsia="hu-HU"/>
    </w:rPr>
  </w:style>
  <w:style w:type="character" w:styleId="Mrltotthiperhivatkozs">
    <w:name w:val="FollowedHyperlink"/>
    <w:basedOn w:val="Bekezdsalapbettpusa"/>
    <w:uiPriority w:val="99"/>
    <w:semiHidden/>
    <w:unhideWhenUsed/>
    <w:rsid w:val="00C35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cms/upload/docs/application/pdf/2018-01/cp180008hu.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lsinki.hu/wp-content/uploads/4.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elsinki.hu/" TargetMode="External"/><Relationship Id="rId2" Type="http://schemas.openxmlformats.org/officeDocument/2006/relationships/hyperlink" Target="mailto:helsinki@helsinki.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2D12-E1AA-43FF-87D9-99EFB882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696</Words>
  <Characters>4805</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Zádori Zsolt</dc:creator>
  <cp:lastModifiedBy>Gyulai Gábor</cp:lastModifiedBy>
  <cp:revision>4</cp:revision>
  <dcterms:created xsi:type="dcterms:W3CDTF">2018-01-25T09:23:00Z</dcterms:created>
  <dcterms:modified xsi:type="dcterms:W3CDTF">2018-01-25T09:42:00Z</dcterms:modified>
</cp:coreProperties>
</file>